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p>
    <w:p>
      <w:pPr>
        <w:jc w:val="left"/>
        <w:rPr>
          <w:rFonts w:ascii="仿宋" w:hAnsi="仿宋" w:eastAsia="仿宋" w:cs="Arial"/>
          <w:sz w:val="32"/>
          <w:szCs w:val="32"/>
        </w:rPr>
      </w:pPr>
      <w:bookmarkStart w:id="0" w:name="_GoBack"/>
      <w:bookmarkEnd w:id="0"/>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博罗县湖镇镇陈村村上朗经济合作社沙田（土名）地段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21798</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博自然资（用地）挂字〔2022﹞59号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default"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其他专用设备制造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研发、测试、生产于一体的综合性全自动化生产基地，并继续从事 5G通信新材料、智能视觉检测自动化设备研发、生产和销售 </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3.7</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3FFE0CDB"/>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197471"/>
    <w:rsid w:val="4D2209A4"/>
    <w:rsid w:val="4D2D680C"/>
    <w:rsid w:val="4D315822"/>
    <w:rsid w:val="4DE1110B"/>
    <w:rsid w:val="4E254107"/>
    <w:rsid w:val="4E7F44A5"/>
    <w:rsid w:val="4EEB715F"/>
    <w:rsid w:val="4EF81A68"/>
    <w:rsid w:val="4FB366DA"/>
    <w:rsid w:val="4FBD2F57"/>
    <w:rsid w:val="509F4F82"/>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1D77964"/>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4</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2022-11-22T09:32:59Z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